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FB" w:rsidRDefault="002136FB" w:rsidP="002136FB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 grayscale="t" bilevel="t"/>
            <o:lock v:ext="edit" aspectratio="f"/>
          </v:shape>
          <o:OLEObject Type="Embed" ProgID="Word.Picture.8" ShapeID="_x0000_i1025" DrawAspect="Content" ObjectID="_1699253753" r:id="rId7"/>
        </w:object>
      </w:r>
    </w:p>
    <w:p w:rsidR="002136FB" w:rsidRDefault="002136FB" w:rsidP="002136F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ОЛЕВСЬКА МІСЬКА РАДА</w:t>
      </w:r>
    </w:p>
    <w:p w:rsidR="002136FB" w:rsidRDefault="002136FB" w:rsidP="002136F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ЖИТОМИРСЬКОЇ ОБЛАСТІ</w:t>
      </w:r>
    </w:p>
    <w:p w:rsidR="002136FB" w:rsidRDefault="002136FB" w:rsidP="002136F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FB" w:rsidRDefault="002136FB" w:rsidP="00213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</w:t>
      </w:r>
    </w:p>
    <w:p w:rsidR="002136FB" w:rsidRDefault="002136FB" w:rsidP="00213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2136FB" w:rsidRDefault="002136FB" w:rsidP="00213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6FB" w:rsidRDefault="002136FB" w:rsidP="0021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23.11.2021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 Олевськ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</w:t>
      </w:r>
      <w:r w:rsidR="00FD619A">
        <w:rPr>
          <w:rFonts w:ascii="Times New Roman" w:hAnsi="Times New Roman" w:cs="Times New Roman"/>
          <w:sz w:val="28"/>
          <w:szCs w:val="28"/>
        </w:rPr>
        <w:t>363</w:t>
      </w:r>
    </w:p>
    <w:p w:rsidR="002136FB" w:rsidRDefault="002136FB" w:rsidP="00213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16F" w:rsidRPr="00DF1E20" w:rsidRDefault="00E1716F" w:rsidP="00E171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1E2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Про оголошення конкурсу на</w:t>
      </w:r>
    </w:p>
    <w:p w:rsidR="00E1716F" w:rsidRPr="00DF1E20" w:rsidRDefault="00E1716F" w:rsidP="00E171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1E2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створення офіційної символіки</w:t>
      </w:r>
    </w:p>
    <w:p w:rsidR="00E1716F" w:rsidRDefault="00E1716F" w:rsidP="00E1716F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F1E2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Олевської міської  територіальної громади</w:t>
      </w:r>
    </w:p>
    <w:p w:rsidR="00451301" w:rsidRPr="00DF1E20" w:rsidRDefault="00451301" w:rsidP="00E171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Житомирської області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000000"/>
          <w:bdr w:val="none" w:sz="0" w:space="0" w:color="auto" w:frame="1"/>
          <w:shd w:val="clear" w:color="auto" w:fill="FFFFFF"/>
        </w:rPr>
        <w:t>                                                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 метою збереження історичної та культурної спадщини, утвердження звичаїв і традицій народу, сприяння розвитку туризму</w:t>
      </w:r>
      <w:r w:rsidR="00DF1E20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Олевської міської територіальної громади</w:t>
      </w:r>
      <w:r w:rsidR="0045130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Житомирської області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, керуючись статтею 22, пунктом 20 частини 4 статті 42 Закону України «Про місцеве самоврядування в Україні»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1. Оголосити конкурс на створення офіційної символіки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Олевської міської територіальної громади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з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01 грудня 2021 року по 01 лютого</w:t>
      </w:r>
      <w:r w:rsidRPr="00E171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E171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року.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2. Затвердити Положення про проведення конкурсу на створення офіційної символіки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Олевської міської територіальної громади</w:t>
      </w:r>
      <w:r w:rsidR="00DF1E20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згідно 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 додатком 1.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3. Оприлюднити </w:t>
      </w:r>
      <w:r w:rsidR="0045130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дане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розпорядження на офіційному веб-сайті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Олевської міської ради 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http://olevsk-gromada.gov.ua/.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4. Створити комісію по визначенню переможців конкурсу на кращу офіційну символіку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Олевської міської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територіальної громади</w:t>
      </w:r>
      <w:r w:rsidR="00DF1E20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згідно із додатком 2.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5. Контроль за виконанням цього розпорядження залишаю за собою.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000000"/>
          <w:sz w:val="21"/>
          <w:szCs w:val="21"/>
        </w:rPr>
        <w:t> 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000000"/>
          <w:sz w:val="21"/>
          <w:szCs w:val="21"/>
        </w:rPr>
        <w:t> 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000000"/>
          <w:sz w:val="21"/>
          <w:szCs w:val="21"/>
        </w:rPr>
        <w:t> 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E1716F" w:rsidRPr="00DF1E20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F1E2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Міський голова</w:t>
      </w:r>
      <w:r w:rsidRPr="00DF1E2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DF1E2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DF1E2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DF1E2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DF1E2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DF1E2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DF1E2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  <w:t>Сергій ЛИСИЦЬКИЙ</w:t>
      </w:r>
      <w:r w:rsidRPr="00DF1E2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ind w:left="567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0"/>
          <w:szCs w:val="20"/>
          <w:bdr w:val="none" w:sz="0" w:space="0" w:color="auto" w:frame="1"/>
          <w:shd w:val="clear" w:color="auto" w:fill="FFFFFF"/>
        </w:rPr>
        <w:lastRenderedPageBreak/>
        <w:t>Додаток 1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ind w:left="567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0"/>
          <w:szCs w:val="20"/>
          <w:bdr w:val="none" w:sz="0" w:space="0" w:color="auto" w:frame="1"/>
          <w:shd w:val="clear" w:color="auto" w:fill="FFFFFF"/>
        </w:rPr>
        <w:t>до розпорядження селищного голови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ind w:left="5670"/>
        <w:jc w:val="both"/>
        <w:rPr>
          <w:color w:val="000000"/>
          <w:sz w:val="21"/>
          <w:szCs w:val="21"/>
        </w:rPr>
      </w:pPr>
      <w:r w:rsidRPr="00E1716F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від </w:t>
      </w:r>
      <w:r w:rsidR="00057E75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23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.11.2021  № </w:t>
      </w:r>
      <w:r w:rsidR="00FD619A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363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ind w:left="5670"/>
        <w:jc w:val="both"/>
        <w:rPr>
          <w:color w:val="000000"/>
          <w:sz w:val="21"/>
          <w:szCs w:val="21"/>
        </w:rPr>
      </w:pPr>
      <w:r w:rsidRPr="00E1716F">
        <w:rPr>
          <w:color w:val="000000"/>
          <w:sz w:val="21"/>
          <w:szCs w:val="21"/>
        </w:rPr>
        <w:t> 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ПОЛОЖЕННЯ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про проведення конкурсу на створення офіційної символіки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Олевської міської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територіальної громади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1716F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І. Загальні положення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1.1. 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Положення про проведення конкурсу на створення офіційної символіки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Олевської міської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територіальної громади (далі – Положення) визначає порядок, строки та умови проведення конкурсу на створення офіційної символіки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Олевської міської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територіальної громади, вимоги до його учасників, вимоги до конкурсних робіт, тощо.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1.2. 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Організатором конкурсу є </w:t>
      </w:r>
      <w:r w:rsidR="00EB183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Олевська міська рада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1.3. 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Конкурс проводиться в наступні етапи та строки: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1 етап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– подача заявок на участь у конкурсі та конкурсних робіт – з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01.12</w:t>
      </w:r>
      <w:r w:rsidRPr="00E171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.2021 р. по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01</w:t>
      </w:r>
      <w:r w:rsidRPr="00E171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.0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E171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.202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E171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р;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2 етап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– перевірка конкурсних робіт на відповідність заявленим вимогам та обрання із них кращих – </w:t>
      </w:r>
      <w:r w:rsidRPr="00E171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02</w:t>
      </w:r>
      <w:r w:rsidRPr="00E171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.0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E171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.202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E171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12.02.2022</w:t>
      </w:r>
      <w:r w:rsidRPr="00E171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3 етап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– громадське обговорення конкурсних робіт, голосування та підбиття підсумків громадського голосування –</w:t>
      </w:r>
      <w:r w:rsidRPr="00E171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B183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 </w:t>
      </w:r>
      <w:r w:rsidRPr="00E171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22.0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E171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.202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р.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4 етап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– затвердження  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Олевською міською 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радою офіційної символіки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Олевської міської 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територіальної громади.</w:t>
      </w:r>
    </w:p>
    <w:p w:rsidR="00E1716F" w:rsidRPr="00451301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1.4. </w:t>
      </w:r>
      <w:r w:rsidRPr="0045130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Порядок проведення громадського обговорення конкурсних робіт визначається розпорядженням </w:t>
      </w:r>
      <w:r w:rsidR="000D7A63" w:rsidRPr="0045130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Олевського міського голов</w:t>
      </w:r>
      <w:r w:rsidRPr="0045130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1.5.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Конкурсні роботи, подані після закінчення терміну,</w:t>
      </w:r>
      <w:r w:rsidR="000D7A63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зазначеного у пункті 1.3 цього Положення, а також ті, які не відповідають вимогам розділу 4 та 5 цього Положення, до участі у конкурсі не допускаються.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1.6.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B183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Олевська міська рада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залишає за собою право змінити строки проведення конкурсу, а також скасувати конкурс у разі відсутності конкурсних робіт, що відповідають вимогам розділу 4 та 5 цього Положення.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ІІ. Мета і завдання конкурсу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2.1.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 Конкурс проводиться з метою визначення найкращих конкурсних робіт із створення офіційної символіки </w:t>
      </w:r>
      <w:r w:rsidR="000D7A63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Олевської міської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територіальної громади, а саме: створення ескізу герба та прапора територіальної громади</w:t>
      </w:r>
      <w:r w:rsidR="0045130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2.2.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Завданнями конкурсу є: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- залучення максимальної кількості учасників до розробки офіційної символіки </w:t>
      </w:r>
      <w:r w:rsidR="000D7A63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Олевської міської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територіальної громади;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- пробудження у мешканців територіальної громади почуття патріотизму, поваги та любові до </w:t>
      </w:r>
      <w:r w:rsidR="0045130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рідного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краю, національної самосвідомості;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- розроблення та створення офіційної символіки територіальної громади  (герба, прапора).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ІІІ. Порядок участі у конкурсі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3.1.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У конкурсі можуть взяти участь як фізичні, так і юридичні особи.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3.2.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Участь у конкурсі безкоштовна.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3.3.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 Для участі у конкурсі особа подає заявку, зразок якої додається, та документи визначені розділом </w:t>
      </w:r>
      <w:r w:rsidR="00EB183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цього Положення.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3.4.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Учасники можуть подати як одну, так і декілька конкурсних робіт у різних номінаціях.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3.5.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Подача учасником конкурсної роботи означає його згоду на її подальше реда</w:t>
      </w:r>
      <w:r w:rsidR="0045130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г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ування та використання з метою проведення конкурсу.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3.6.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 У разі надсилання конкурсних робіт електронною поштою учасник надсилає усі документи в електронному вигляді згідно з вимогами розділу </w:t>
      </w:r>
      <w:r w:rsidR="00EB183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цього Положення.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3.7.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До про</w:t>
      </w:r>
      <w:r w:rsidR="00EB183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є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ктів зображень (макетів) обов’язково додається інформація про автора (авторів):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– Прізвище, ім’я, по-батькові;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– Адреса;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– Контактні телефони;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– Інші відомості (вік, освіта, місце роботи, та ін.).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3E0A80" w:rsidRDefault="00E1716F" w:rsidP="003E0A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E1C1C"/>
          <w:spacing w:val="12"/>
          <w:sz w:val="28"/>
          <w:szCs w:val="28"/>
          <w:bdr w:val="none" w:sz="0" w:space="0" w:color="auto" w:frame="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ІV. </w:t>
      </w:r>
      <w:r w:rsidRPr="00E1716F">
        <w:rPr>
          <w:color w:val="000000"/>
          <w:bdr w:val="none" w:sz="0" w:space="0" w:color="auto" w:frame="1"/>
          <w:shd w:val="clear" w:color="auto" w:fill="FFFFFF"/>
        </w:rPr>
        <w:t> </w:t>
      </w:r>
      <w:r w:rsidR="003E0A80" w:rsidRPr="00F91E50">
        <w:rPr>
          <w:b/>
          <w:bCs/>
          <w:color w:val="1E1C1C"/>
          <w:spacing w:val="12"/>
          <w:sz w:val="28"/>
          <w:szCs w:val="28"/>
          <w:bdr w:val="none" w:sz="0" w:space="0" w:color="auto" w:frame="1"/>
        </w:rPr>
        <w:t>Загальні вимоги до графічного та кольорового зображення герба</w:t>
      </w:r>
    </w:p>
    <w:p w:rsidR="003E0A80" w:rsidRPr="00113CAD" w:rsidRDefault="003E0A80" w:rsidP="003E0A80">
      <w:pPr>
        <w:pStyle w:val="a3"/>
        <w:shd w:val="clear" w:color="auto" w:fill="FFFFFF"/>
        <w:spacing w:before="0" w:beforeAutospacing="0" w:after="0" w:afterAutospacing="0"/>
        <w:jc w:val="center"/>
        <w:rPr>
          <w:color w:val="1E1C1C"/>
          <w:spacing w:val="12"/>
          <w:sz w:val="28"/>
          <w:szCs w:val="28"/>
        </w:rPr>
      </w:pPr>
    </w:p>
    <w:p w:rsidR="003E0A80" w:rsidRPr="00113CAD" w:rsidRDefault="003E0A80" w:rsidP="003E0A80">
      <w:pPr>
        <w:shd w:val="clear" w:color="auto" w:fill="FFFFFF"/>
        <w:spacing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Герб територіальної громади за своєю композицією, графічними та коль</w:t>
      </w:r>
      <w:r w:rsidRPr="00F91E50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о</w:t>
      </w: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 xml:space="preserve">ровими рішенням має відповідати </w:t>
      </w:r>
      <w:r w:rsidRPr="00F91E50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наступним вимогам</w:t>
      </w: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.</w:t>
      </w:r>
    </w:p>
    <w:p w:rsidR="003E0A80" w:rsidRPr="00113CAD" w:rsidRDefault="003E0A80" w:rsidP="003E0A8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1) Герб подається  у щиті.</w:t>
      </w:r>
    </w:p>
    <w:p w:rsidR="003E0A80" w:rsidRPr="00113CAD" w:rsidRDefault="003E0A80" w:rsidP="003E0A8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 xml:space="preserve">Рекомендована форма щита для  </w:t>
      </w:r>
      <w:r w:rsidRPr="00F91E50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міської територіальної громади</w:t>
      </w:r>
    </w:p>
    <w:p w:rsidR="003E0A80" w:rsidRDefault="003E0A80" w:rsidP="003E0A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FF"/>
          <w:spacing w:val="12"/>
          <w:sz w:val="28"/>
          <w:szCs w:val="28"/>
          <w:bdr w:val="none" w:sz="0" w:space="0" w:color="auto" w:frame="1"/>
          <w:lang w:val="ru-RU" w:eastAsia="ru-RU"/>
        </w:rPr>
        <w:drawing>
          <wp:inline distT="0" distB="0" distL="0" distR="0" wp14:anchorId="3C883682" wp14:editId="509FE1FB">
            <wp:extent cx="2247900" cy="3248025"/>
            <wp:effectExtent l="0" t="0" r="0" b="0"/>
            <wp:docPr id="6" name="Рисунок 6" descr="C:\Users\Леся\AppData\Local\Microsoft\Windows\INetCache\Content.Word\symvolika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ся\AppData\Local\Microsoft\Windows\INetCache\Content.Word\symvolika1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80" w:rsidRPr="00113CAD" w:rsidRDefault="003E0A80" w:rsidP="003E0A8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2) Для герба застосовуються метали (срібло і золото) та кольори (синій, червоний, чорний, зелений і пурпуровий).</w:t>
      </w:r>
    </w:p>
    <w:p w:rsidR="003E0A80" w:rsidRDefault="003E0A80" w:rsidP="003E0A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F91E50">
        <w:rPr>
          <w:rFonts w:ascii="Times New Roman" w:eastAsia="Times New Roman" w:hAnsi="Times New Roman" w:cs="Times New Roman"/>
          <w:noProof/>
          <w:color w:val="0000FF"/>
          <w:spacing w:val="12"/>
          <w:sz w:val="28"/>
          <w:szCs w:val="28"/>
          <w:bdr w:val="none" w:sz="0" w:space="0" w:color="auto" w:frame="1"/>
          <w:lang w:val="ru-RU" w:eastAsia="ru-RU"/>
        </w:rPr>
        <w:drawing>
          <wp:inline distT="0" distB="0" distL="0" distR="0" wp14:anchorId="20AD4256" wp14:editId="31D6A327">
            <wp:extent cx="5004718" cy="716915"/>
            <wp:effectExtent l="0" t="0" r="5715" b="6985"/>
            <wp:docPr id="7" name="Рисунок 7" descr="символіка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іка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77" cy="72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80" w:rsidRPr="00113CAD" w:rsidRDefault="003E0A80" w:rsidP="003E0A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</w:p>
    <w:p w:rsidR="003E0A80" w:rsidRDefault="003E0A80" w:rsidP="003E0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lastRenderedPageBreak/>
        <w:t>Обов’язковим є дотримання правила геральдичної колористики, за яким можна наносити “металеві” фігури у “кольоровому” полі щита та навпаки, але </w:t>
      </w:r>
      <w:r w:rsidRPr="00F91E50">
        <w:rPr>
          <w:rFonts w:ascii="Times New Roman" w:eastAsia="Times New Roman" w:hAnsi="Times New Roman" w:cs="Times New Roman"/>
          <w:b/>
          <w:bCs/>
          <w:color w:val="1E1C1C"/>
          <w:spacing w:val="12"/>
          <w:sz w:val="28"/>
          <w:szCs w:val="28"/>
          <w:bdr w:val="none" w:sz="0" w:space="0" w:color="auto" w:frame="1"/>
          <w:lang w:eastAsia="uk-UA"/>
        </w:rPr>
        <w:t>недопустимо наносити “метал” на “метал” чи “колір” на “колір”</w:t>
      </w: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 (наприклад – зелений елемент на синьому полі неприпустимий).</w:t>
      </w:r>
    </w:p>
    <w:p w:rsidR="003E0A80" w:rsidRPr="00113CAD" w:rsidRDefault="003E0A80" w:rsidP="003E0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</w:p>
    <w:p w:rsidR="003E0A80" w:rsidRPr="00113CAD" w:rsidRDefault="003E0A80" w:rsidP="003E0A8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3) Гербовий малюнок має відповідати вимогам геральдичної композиції.</w:t>
      </w:r>
    </w:p>
    <w:p w:rsidR="003E0A80" w:rsidRPr="00113CAD" w:rsidRDefault="003E0A80" w:rsidP="003E0A8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4) У щиті герба можуть застосовуватися ділення.</w:t>
      </w:r>
    </w:p>
    <w:p w:rsidR="003E0A80" w:rsidRPr="00113CAD" w:rsidRDefault="003E0A80" w:rsidP="003E0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F91E50">
        <w:rPr>
          <w:rFonts w:ascii="Times New Roman" w:eastAsia="Times New Roman" w:hAnsi="Times New Roman" w:cs="Times New Roman"/>
          <w:noProof/>
          <w:color w:val="0000FF"/>
          <w:spacing w:val="12"/>
          <w:sz w:val="28"/>
          <w:szCs w:val="28"/>
          <w:bdr w:val="none" w:sz="0" w:space="0" w:color="auto" w:frame="1"/>
          <w:lang w:val="ru-RU" w:eastAsia="ru-RU"/>
        </w:rPr>
        <w:drawing>
          <wp:inline distT="0" distB="0" distL="0" distR="0" wp14:anchorId="123DD4B4" wp14:editId="6915C672">
            <wp:extent cx="6219825" cy="3905250"/>
            <wp:effectExtent l="0" t="0" r="9525" b="0"/>
            <wp:docPr id="8" name="Рисунок 8" descr="символіка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мволіка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80" w:rsidRPr="00F91E50" w:rsidRDefault="003E0A80" w:rsidP="003E0A8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</w:p>
    <w:p w:rsidR="003E0A80" w:rsidRDefault="003E0A80" w:rsidP="003E0A80">
      <w:pPr>
        <w:spacing w:after="0" w:line="240" w:lineRule="auto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 xml:space="preserve">5) У щиті герба можуть використовуватись геральдичні і негеральдичні фігури. </w:t>
      </w:r>
    </w:p>
    <w:p w:rsidR="003E0A80" w:rsidRDefault="003E0A80" w:rsidP="003E0A80">
      <w:pPr>
        <w:spacing w:after="0" w:line="240" w:lineRule="auto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</w:p>
    <w:p w:rsidR="003E0A80" w:rsidRPr="00F91E50" w:rsidRDefault="003E0A80" w:rsidP="003E0A80">
      <w:pPr>
        <w:spacing w:after="0" w:line="240" w:lineRule="auto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Розміщення фігур на щиті має відповідати таким вимогам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7900"/>
      </w:tblGrid>
      <w:tr w:rsidR="003E0A80" w:rsidRPr="00113CAD" w:rsidTr="00DB6F89">
        <w:trPr>
          <w:trHeight w:val="3257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A80" w:rsidRPr="00113CAD" w:rsidRDefault="003E0A80" w:rsidP="00DB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C1C"/>
                <w:spacing w:val="12"/>
                <w:sz w:val="24"/>
                <w:szCs w:val="24"/>
                <w:lang w:eastAsia="uk-UA"/>
              </w:rPr>
            </w:pPr>
            <w:r w:rsidRPr="00113CAD">
              <w:rPr>
                <w:rFonts w:ascii="Times New Roman" w:eastAsia="Times New Roman" w:hAnsi="Times New Roman" w:cs="Times New Roman"/>
                <w:color w:val="1E1C1C"/>
                <w:spacing w:val="12"/>
                <w:sz w:val="28"/>
                <w:szCs w:val="28"/>
                <w:lang w:eastAsia="uk-UA"/>
              </w:rPr>
              <w:t>:</w:t>
            </w:r>
            <w:r w:rsidRPr="00113CAD">
              <w:rPr>
                <w:rFonts w:ascii="Times New Roman" w:eastAsia="Times New Roman" w:hAnsi="Times New Roman" w:cs="Times New Roman"/>
                <w:color w:val="1E1C1C"/>
                <w:spacing w:val="12"/>
                <w:sz w:val="24"/>
                <w:szCs w:val="24"/>
                <w:lang w:eastAsia="uk-UA"/>
              </w:rPr>
              <w:t> </w:t>
            </w:r>
            <w:r w:rsidRPr="00F91E50">
              <w:rPr>
                <w:rFonts w:ascii="Times New Roman" w:eastAsia="Times New Roman" w:hAnsi="Times New Roman" w:cs="Times New Roman"/>
                <w:noProof/>
                <w:color w:val="0000FF"/>
                <w:spacing w:val="12"/>
                <w:sz w:val="24"/>
                <w:szCs w:val="24"/>
                <w:bdr w:val="none" w:sz="0" w:space="0" w:color="auto" w:frame="1"/>
                <w:lang w:val="ru-RU" w:eastAsia="ru-RU"/>
              </w:rPr>
              <w:drawing>
                <wp:inline distT="0" distB="0" distL="0" distR="0" wp14:anchorId="036AE114" wp14:editId="364971B1">
                  <wp:extent cx="1190625" cy="1666875"/>
                  <wp:effectExtent l="0" t="0" r="9525" b="9525"/>
                  <wp:docPr id="9" name="Рисунок 9" descr="символіка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имволіка4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207" cy="17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113CAD">
                <w:rPr>
                  <w:rFonts w:ascii="Times New Roman" w:eastAsia="Times New Roman" w:hAnsi="Times New Roman" w:cs="Times New Roman"/>
                  <w:color w:val="0000FF"/>
                  <w:spacing w:val="12"/>
                  <w:sz w:val="24"/>
                  <w:szCs w:val="24"/>
                  <w:bdr w:val="none" w:sz="0" w:space="0" w:color="auto" w:frame="1"/>
                  <w:lang w:eastAsia="uk-UA"/>
                </w:rPr>
                <w:br/>
              </w:r>
            </w:hyperlink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0A80" w:rsidRPr="00113CAD" w:rsidRDefault="003E0A80" w:rsidP="00DB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C1C"/>
                <w:spacing w:val="12"/>
                <w:sz w:val="28"/>
                <w:szCs w:val="28"/>
                <w:lang w:eastAsia="uk-UA"/>
              </w:rPr>
            </w:pPr>
            <w:r w:rsidRPr="00113CAD">
              <w:rPr>
                <w:rFonts w:ascii="Times New Roman" w:eastAsia="Times New Roman" w:hAnsi="Times New Roman" w:cs="Times New Roman"/>
                <w:color w:val="1E1C1C"/>
                <w:spacing w:val="12"/>
                <w:sz w:val="28"/>
                <w:szCs w:val="28"/>
                <w:lang w:eastAsia="uk-UA"/>
              </w:rPr>
              <w:t xml:space="preserve">Зображені у полі щита й повернуті у профіль людські постаті, тварини, риби, птахи, фантастичні та легендарні істоти мають дивитися </w:t>
            </w:r>
            <w:proofErr w:type="spellStart"/>
            <w:r w:rsidRPr="00113CAD">
              <w:rPr>
                <w:rFonts w:ascii="Times New Roman" w:eastAsia="Times New Roman" w:hAnsi="Times New Roman" w:cs="Times New Roman"/>
                <w:color w:val="1E1C1C"/>
                <w:spacing w:val="12"/>
                <w:sz w:val="28"/>
                <w:szCs w:val="28"/>
                <w:lang w:eastAsia="uk-UA"/>
              </w:rPr>
              <w:t>геральдично</w:t>
            </w:r>
            <w:proofErr w:type="spellEnd"/>
            <w:r w:rsidRPr="00113CAD">
              <w:rPr>
                <w:rFonts w:ascii="Times New Roman" w:eastAsia="Times New Roman" w:hAnsi="Times New Roman" w:cs="Times New Roman"/>
                <w:color w:val="1E1C1C"/>
                <w:spacing w:val="12"/>
                <w:sz w:val="28"/>
                <w:szCs w:val="28"/>
                <w:lang w:eastAsia="uk-UA"/>
              </w:rPr>
              <w:t xml:space="preserve"> праворуч </w:t>
            </w:r>
            <w:r w:rsidRPr="00F91E50">
              <w:rPr>
                <w:rFonts w:ascii="Times New Roman" w:eastAsia="Times New Roman" w:hAnsi="Times New Roman" w:cs="Times New Roman"/>
                <w:b/>
                <w:bCs/>
                <w:color w:val="1E1C1C"/>
                <w:spacing w:val="12"/>
                <w:sz w:val="28"/>
                <w:szCs w:val="28"/>
                <w:bdr w:val="none" w:sz="0" w:space="0" w:color="auto" w:frame="1"/>
                <w:lang w:eastAsia="uk-UA"/>
              </w:rPr>
              <w:t>(вліво від глядача, оскільки в геральдиці сторони рахуються з точки зору того, хто несе щит)</w:t>
            </w:r>
            <w:r w:rsidRPr="00113CAD">
              <w:rPr>
                <w:rFonts w:ascii="Times New Roman" w:eastAsia="Times New Roman" w:hAnsi="Times New Roman" w:cs="Times New Roman"/>
                <w:color w:val="1E1C1C"/>
                <w:spacing w:val="12"/>
                <w:sz w:val="28"/>
                <w:szCs w:val="28"/>
                <w:lang w:eastAsia="uk-UA"/>
              </w:rPr>
              <w:t xml:space="preserve">. Виняток робиться у випадку зображення у щиті двох таких істот, які можуть бути повернуті одна до одної обличчям або спинами. При зображенні у полі щита рухомих засобів (наприклад: човен, тварина, що біжить і т. п.) напрямок </w:t>
            </w:r>
            <w:proofErr w:type="spellStart"/>
            <w:r w:rsidRPr="00113CAD">
              <w:rPr>
                <w:rFonts w:ascii="Times New Roman" w:eastAsia="Times New Roman" w:hAnsi="Times New Roman" w:cs="Times New Roman"/>
                <w:color w:val="1E1C1C"/>
                <w:spacing w:val="12"/>
                <w:sz w:val="28"/>
                <w:szCs w:val="28"/>
                <w:lang w:eastAsia="uk-UA"/>
              </w:rPr>
              <w:t>іхнього</w:t>
            </w:r>
            <w:proofErr w:type="spellEnd"/>
            <w:r w:rsidRPr="00113CAD">
              <w:rPr>
                <w:rFonts w:ascii="Times New Roman" w:eastAsia="Times New Roman" w:hAnsi="Times New Roman" w:cs="Times New Roman"/>
                <w:color w:val="1E1C1C"/>
                <w:spacing w:val="12"/>
                <w:sz w:val="28"/>
                <w:szCs w:val="28"/>
                <w:lang w:eastAsia="uk-UA"/>
              </w:rPr>
              <w:t xml:space="preserve"> руху має бути </w:t>
            </w:r>
            <w:proofErr w:type="spellStart"/>
            <w:r w:rsidRPr="00113CAD">
              <w:rPr>
                <w:rFonts w:ascii="Times New Roman" w:eastAsia="Times New Roman" w:hAnsi="Times New Roman" w:cs="Times New Roman"/>
                <w:color w:val="1E1C1C"/>
                <w:spacing w:val="12"/>
                <w:sz w:val="28"/>
                <w:szCs w:val="28"/>
                <w:lang w:eastAsia="uk-UA"/>
              </w:rPr>
              <w:t>геральдично</w:t>
            </w:r>
            <w:proofErr w:type="spellEnd"/>
            <w:r w:rsidRPr="00113CAD">
              <w:rPr>
                <w:rFonts w:ascii="Times New Roman" w:eastAsia="Times New Roman" w:hAnsi="Times New Roman" w:cs="Times New Roman"/>
                <w:color w:val="1E1C1C"/>
                <w:spacing w:val="12"/>
                <w:sz w:val="28"/>
                <w:szCs w:val="28"/>
                <w:lang w:eastAsia="uk-UA"/>
              </w:rPr>
              <w:t xml:space="preserve"> вправо (вліво від глядача).</w:t>
            </w:r>
          </w:p>
        </w:tc>
      </w:tr>
    </w:tbl>
    <w:p w:rsidR="003E0A80" w:rsidRDefault="003E0A80" w:rsidP="003E0A8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</w:p>
    <w:p w:rsidR="003E0A80" w:rsidRPr="00113CAD" w:rsidRDefault="003E0A80" w:rsidP="003E0A8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lastRenderedPageBreak/>
        <w:t>6) Малюнок має бути двомірним, без півтіней і перспективних зображень.</w:t>
      </w:r>
    </w:p>
    <w:p w:rsidR="003E0A80" w:rsidRPr="00113CAD" w:rsidRDefault="003E0A80" w:rsidP="003E0A8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 xml:space="preserve">7) До гербового малюнку (у щит) не дозволяється вносити зображення Державного герба України, дату заснування, назву </w:t>
      </w:r>
      <w:proofErr w:type="spellStart"/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гербоносія</w:t>
      </w:r>
      <w:proofErr w:type="spellEnd"/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 xml:space="preserve"> чи інші.</w:t>
      </w:r>
    </w:p>
    <w:p w:rsidR="003E0A80" w:rsidRPr="00113CAD" w:rsidRDefault="003E0A80" w:rsidP="003E0A8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8) Не допу</w:t>
      </w:r>
      <w:r w:rsidRPr="00F91E50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 xml:space="preserve">скається використання у гербі </w:t>
      </w: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символів і атрибутів іноземних держав.</w:t>
      </w:r>
    </w:p>
    <w:p w:rsidR="003E0A80" w:rsidRPr="00113CAD" w:rsidRDefault="003E0A80" w:rsidP="003E0A8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 xml:space="preserve">9) Символіка герба має відображати одну або кілька особливостей </w:t>
      </w:r>
      <w:r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громади</w:t>
      </w: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 xml:space="preserve"> (наприклад: його назву, причини розвитку, специфічних місцевих представників фауни чи флори і т. п.). Недоцільно перенасичувати герб багатьма сюжетами або вносити до нього поширені елементи (шестерня, колосок, хвильки), котрі можуть характеризувати і будь-яке інше </w:t>
      </w:r>
      <w:r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 xml:space="preserve">село, </w:t>
      </w: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місто</w:t>
      </w:r>
      <w:r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, громади</w:t>
      </w: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 xml:space="preserve">. </w:t>
      </w:r>
    </w:p>
    <w:p w:rsidR="00057E75" w:rsidRDefault="00057E75" w:rsidP="00057E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E1C1C"/>
          <w:spacing w:val="12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E1C1C"/>
          <w:spacing w:val="12"/>
          <w:sz w:val="28"/>
          <w:szCs w:val="28"/>
          <w:bdr w:val="none" w:sz="0" w:space="0" w:color="auto" w:frame="1"/>
          <w:lang w:val="en-US" w:eastAsia="uk-UA"/>
        </w:rPr>
        <w:t>V</w:t>
      </w:r>
      <w:r>
        <w:rPr>
          <w:rFonts w:ascii="Times New Roman" w:eastAsia="Times New Roman" w:hAnsi="Times New Roman" w:cs="Times New Roman"/>
          <w:b/>
          <w:bCs/>
          <w:color w:val="1E1C1C"/>
          <w:spacing w:val="12"/>
          <w:sz w:val="28"/>
          <w:szCs w:val="28"/>
          <w:bdr w:val="none" w:sz="0" w:space="0" w:color="auto" w:frame="1"/>
          <w:lang w:eastAsia="uk-UA"/>
        </w:rPr>
        <w:t xml:space="preserve">. </w:t>
      </w:r>
      <w:r w:rsidR="003E0A80" w:rsidRPr="00F91E50">
        <w:rPr>
          <w:rFonts w:ascii="Times New Roman" w:eastAsia="Times New Roman" w:hAnsi="Times New Roman" w:cs="Times New Roman"/>
          <w:b/>
          <w:bCs/>
          <w:color w:val="1E1C1C"/>
          <w:spacing w:val="12"/>
          <w:sz w:val="28"/>
          <w:szCs w:val="28"/>
          <w:bdr w:val="none" w:sz="0" w:space="0" w:color="auto" w:frame="1"/>
          <w:lang w:eastAsia="uk-UA"/>
        </w:rPr>
        <w:t>Загальні вимоги</w:t>
      </w:r>
      <w:r w:rsidR="003E0A80"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 </w:t>
      </w:r>
      <w:r w:rsidR="003E0A80" w:rsidRPr="00F91E50">
        <w:rPr>
          <w:rFonts w:ascii="Times New Roman" w:eastAsia="Times New Roman" w:hAnsi="Times New Roman" w:cs="Times New Roman"/>
          <w:b/>
          <w:bCs/>
          <w:color w:val="1E1C1C"/>
          <w:spacing w:val="12"/>
          <w:sz w:val="28"/>
          <w:szCs w:val="28"/>
          <w:bdr w:val="none" w:sz="0" w:space="0" w:color="auto" w:frame="1"/>
          <w:lang w:eastAsia="uk-UA"/>
        </w:rPr>
        <w:t>до графічного та кольорового</w:t>
      </w:r>
    </w:p>
    <w:p w:rsidR="003E0A80" w:rsidRPr="00113CAD" w:rsidRDefault="003E0A80" w:rsidP="00057E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F91E50">
        <w:rPr>
          <w:rFonts w:ascii="Times New Roman" w:eastAsia="Times New Roman" w:hAnsi="Times New Roman" w:cs="Times New Roman"/>
          <w:b/>
          <w:bCs/>
          <w:color w:val="1E1C1C"/>
          <w:spacing w:val="12"/>
          <w:sz w:val="28"/>
          <w:szCs w:val="28"/>
          <w:bdr w:val="none" w:sz="0" w:space="0" w:color="auto" w:frame="1"/>
          <w:lang w:eastAsia="uk-UA"/>
        </w:rPr>
        <w:t xml:space="preserve"> зображення прапора</w:t>
      </w:r>
    </w:p>
    <w:p w:rsidR="003E0A80" w:rsidRPr="00113CAD" w:rsidRDefault="003E0A80" w:rsidP="003E0A80">
      <w:pPr>
        <w:shd w:val="clear" w:color="auto" w:fill="FFFFFF"/>
        <w:spacing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Графічна та кольорова композиція прапора має бути пов’язана з гербом:</w:t>
      </w:r>
    </w:p>
    <w:p w:rsidR="003E0A80" w:rsidRPr="00113CAD" w:rsidRDefault="003E0A80" w:rsidP="003E0A8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– повторює гербовий малюнок без щита;</w:t>
      </w:r>
    </w:p>
    <w:p w:rsidR="003E0A80" w:rsidRPr="00113CAD" w:rsidRDefault="003E0A80" w:rsidP="003E0A8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– має кольори та окремі елементи герба;</w:t>
      </w:r>
    </w:p>
    <w:p w:rsidR="003E0A80" w:rsidRPr="00F91E50" w:rsidRDefault="003E0A80" w:rsidP="003E0A8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– несе зображення герба у щиті</w:t>
      </w:r>
      <w:r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.</w:t>
      </w: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 xml:space="preserve"> </w:t>
      </w:r>
    </w:p>
    <w:p w:rsidR="003E0A80" w:rsidRPr="00113CAD" w:rsidRDefault="003E0A80" w:rsidP="003E0A80">
      <w:pPr>
        <w:shd w:val="clear" w:color="auto" w:fill="FFFFFF"/>
        <w:spacing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</w:pP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У прапорі, на відміну від герба, можливе використання більшої кількості кольорів та їх відтінків (замість срібла і золота доцільно вживати відповідно білий і жовтий колір; (срібними й золотими можуть залишатися елементи герба, якщо він наноситься на прапорі).</w:t>
      </w:r>
    </w:p>
    <w:p w:rsidR="00E1716F" w:rsidRPr="00E1716F" w:rsidRDefault="003E0A80" w:rsidP="00057E75">
      <w:pPr>
        <w:shd w:val="clear" w:color="auto" w:fill="FFFFFF"/>
        <w:spacing w:after="375" w:line="240" w:lineRule="auto"/>
        <w:ind w:firstLine="708"/>
        <w:jc w:val="both"/>
        <w:textAlignment w:val="baseline"/>
        <w:rPr>
          <w:color w:val="000000"/>
          <w:sz w:val="21"/>
          <w:szCs w:val="21"/>
        </w:rPr>
      </w:pPr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 xml:space="preserve">Для прапора обов’язково нормується співвідношення сторін та пропорції основних фігур, оскільки цей символ може тиражуватися у різних розмірах і в усіх випадках має відповідати еталонному зображенню. Розміри та вигляд древка чи </w:t>
      </w:r>
      <w:proofErr w:type="spellStart"/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>навершя</w:t>
      </w:r>
      <w:proofErr w:type="spellEnd"/>
      <w:r w:rsidRPr="00113CAD">
        <w:rPr>
          <w:rFonts w:ascii="Times New Roman" w:eastAsia="Times New Roman" w:hAnsi="Times New Roman" w:cs="Times New Roman"/>
          <w:color w:val="1E1C1C"/>
          <w:spacing w:val="12"/>
          <w:sz w:val="28"/>
          <w:szCs w:val="28"/>
          <w:lang w:eastAsia="uk-UA"/>
        </w:rPr>
        <w:t xml:space="preserve"> (вістря) не нормуються.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VI. Порядок подачі конкурсних робіт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6.1.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 Конкурсні роботи подаються або надсилаються поштою до </w:t>
      </w:r>
      <w:r w:rsidR="000D7A63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Олевської міської 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ради на адресу: </w:t>
      </w:r>
      <w:r w:rsidR="000D7A63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11001 вул. Свято-Миколаївська, 4 м. Олевськ Коростенського району Житомирської області</w:t>
      </w:r>
      <w:r w:rsidRPr="00E1716F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6.2.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Конкурсні роботи, що подаються в електронному вигляді, надсилаються на електронну скриньку </w:t>
      </w:r>
      <w:hyperlink r:id="rId16" w:history="1">
        <w:r w:rsidR="00451301" w:rsidRPr="0074558D">
          <w:rPr>
            <w:rStyle w:val="a4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olevsk</w:t>
        </w:r>
        <w:r w:rsidR="00451301" w:rsidRPr="0074558D">
          <w:rPr>
            <w:rStyle w:val="a4"/>
            <w:sz w:val="28"/>
            <w:szCs w:val="28"/>
            <w:bdr w:val="none" w:sz="0" w:space="0" w:color="auto" w:frame="1"/>
            <w:shd w:val="clear" w:color="auto" w:fill="FFFFFF"/>
          </w:rPr>
          <w:t>_</w:t>
        </w:r>
        <w:r w:rsidR="00451301" w:rsidRPr="0074558D">
          <w:rPr>
            <w:rStyle w:val="a4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miskrada</w:t>
        </w:r>
        <w:r w:rsidR="00451301" w:rsidRPr="0074558D">
          <w:rPr>
            <w:rStyle w:val="a4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 w:rsidR="00451301" w:rsidRPr="0074558D">
          <w:rPr>
            <w:rStyle w:val="a4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ukr</w:t>
        </w:r>
        <w:r w:rsidR="00451301" w:rsidRPr="0074558D">
          <w:rPr>
            <w:rStyle w:val="a4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="00451301" w:rsidRPr="0074558D">
          <w:rPr>
            <w:rStyle w:val="a4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net</w:t>
        </w:r>
      </w:hyperlink>
      <w:r w:rsidR="000D7A63" w:rsidRPr="0045130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з поміткою у назві теми листа </w:t>
      </w:r>
      <w:r w:rsidRPr="00E1716F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«Герб та прапор </w:t>
      </w:r>
      <w:r w:rsidR="000D7A63" w:rsidRPr="00DF1E20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міської</w:t>
      </w:r>
      <w:r w:rsidRPr="00E1716F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територіальної громади»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000000"/>
          <w:bdr w:val="none" w:sz="0" w:space="0" w:color="auto" w:frame="1"/>
          <w:shd w:val="clear" w:color="auto" w:fill="FFFFFF"/>
        </w:rPr>
        <w:lastRenderedPageBreak/>
        <w:t> </w:t>
      </w:r>
    </w:p>
    <w:p w:rsid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1716F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VIІ. Нагородження переможців конкурсу</w:t>
      </w:r>
    </w:p>
    <w:p w:rsidR="00057E75" w:rsidRPr="00E1716F" w:rsidRDefault="00057E75" w:rsidP="00E171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7.1. Переможцями конкурсу є особи, чиї конкурсні роботи набрали найбільшу кількість голосів за підсумками громадського голосування та були затверджені </w:t>
      </w:r>
      <w:r w:rsidR="00597B0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Олевською міською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радою як офіційна символіка територіальної громади.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7.2. Переможець у конкурсі на кращий ескіз герба і прапора територіальної громади одержує </w:t>
      </w:r>
      <w:r w:rsidR="00451301" w:rsidRPr="002E20D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грошову винагороду в сумі 5000,00 (п’ять тисяч) грн.</w:t>
      </w:r>
      <w:r w:rsidRPr="002E20D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У разі, якщо переможцями на кращий ескіз герба і прапора є різні особи, </w:t>
      </w:r>
      <w:r w:rsidR="0045130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грошова винагорода ділиться </w:t>
      </w:r>
      <w:r w:rsidR="00F56C1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 w:rsidR="0045130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двох переможців.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7.3. Переможці конкурсу зобов’язуються передати за договором виключні майнові авторські та суміжні права на символіку організатору конкурсу –</w:t>
      </w:r>
      <w:r w:rsidR="00597B0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Олевській міській раді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E1716F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000000"/>
          <w:sz w:val="21"/>
          <w:szCs w:val="21"/>
        </w:rPr>
        <w:t> </w:t>
      </w:r>
    </w:p>
    <w:p w:rsidR="00451301" w:rsidRDefault="00451301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451301" w:rsidRDefault="00451301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451301" w:rsidRPr="00E1716F" w:rsidRDefault="00451301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97B07" w:rsidRPr="00F91E50" w:rsidRDefault="00597B07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F91E5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Міський голова</w:t>
      </w:r>
      <w:r w:rsidRPr="00F91E5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91E5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91E5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bookmarkStart w:id="0" w:name="_GoBack"/>
      <w:bookmarkEnd w:id="0"/>
      <w:r w:rsidRPr="00F91E5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91E5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91E5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91E5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  <w:t>Сергій ЛИСИЦЬКИЙ</w:t>
      </w:r>
      <w:r w:rsidRPr="00F91E5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000000"/>
          <w:sz w:val="21"/>
          <w:szCs w:val="21"/>
        </w:rPr>
        <w:t> </w:t>
      </w:r>
    </w:p>
    <w:p w:rsid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                                                                            </w:t>
      </w:r>
      <w:r w:rsidR="00597B0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Міському голові</w:t>
      </w:r>
    </w:p>
    <w:p w:rsidR="00597B07" w:rsidRPr="00E1716F" w:rsidRDefault="00597B07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  <w:t xml:space="preserve">     Сергію ЛИСИЦЬКОМУ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                                                                                                                                                     </w:t>
      </w:r>
      <w:r w:rsidR="00597B0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="00597B0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="00597B0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="00597B0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="00597B0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="00597B0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  <w:t xml:space="preserve">     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ПІП______________________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                                                                           Адреса____________________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                                                                            __________________________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                                                                            </w:t>
      </w:r>
      <w:proofErr w:type="spellStart"/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тел</w:t>
      </w:r>
      <w:proofErr w:type="spellEnd"/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._______________________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1716F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ЗАЯВКА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на участь у конкурсі на створення офіційної символіки </w:t>
      </w:r>
      <w:r w:rsidR="00597B0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Олевської міської 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територіальної громади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1716F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            Прошу мені дозволити взяти участь у конкурсі зі створення ескізу герба та прапора </w:t>
      </w:r>
      <w:r w:rsidR="00597B0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Олевської міської 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територіальної громади. З умовами проведення конкурсу на створення офіційної символіки </w:t>
      </w:r>
      <w:r w:rsidR="00597B0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Олевської міської територіальної громади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ознайомлений (на) та погоджуюсь.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Дата                                                                                                    Підпис</w:t>
      </w:r>
    </w:p>
    <w:p w:rsidR="00597B07" w:rsidRDefault="00597B07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597B07" w:rsidRDefault="00597B07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E1716F" w:rsidRPr="00E1716F" w:rsidRDefault="00E1716F" w:rsidP="00597B07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Додаток 2</w:t>
      </w:r>
    </w:p>
    <w:p w:rsidR="00E1716F" w:rsidRPr="00E1716F" w:rsidRDefault="00E1716F" w:rsidP="00597B07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1"/>
          <w:szCs w:val="21"/>
        </w:rPr>
      </w:pP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до розпорядження </w:t>
      </w:r>
      <w:r w:rsidR="00597B0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міського</w:t>
      </w:r>
      <w:r w:rsidRPr="00E1716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голови</w:t>
      </w:r>
    </w:p>
    <w:p w:rsidR="00E1716F" w:rsidRPr="00E1716F" w:rsidRDefault="00057E75" w:rsidP="00597B07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 23</w:t>
      </w:r>
      <w:r w:rsidR="00597B0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.11.2021 року № </w:t>
      </w:r>
      <w:r w:rsidR="00FD619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363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1716F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1716F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1716F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С К Л А Д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комісії по визначенню переможців конкурсу на кращу офіційну символіку </w:t>
      </w:r>
      <w:r w:rsidR="00597B07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Олевської міської</w:t>
      </w:r>
      <w:r w:rsidRPr="00E1716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територіальної громади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1716F">
        <w:rPr>
          <w:color w:val="000000"/>
          <w:sz w:val="21"/>
          <w:szCs w:val="21"/>
        </w:rPr>
        <w:t> </w:t>
      </w:r>
    </w:p>
    <w:p w:rsidR="00501D6B" w:rsidRDefault="00057E75" w:rsidP="00F56C11">
      <w:pPr>
        <w:pStyle w:val="a3"/>
        <w:shd w:val="clear" w:color="auto" w:fill="FFFFFF"/>
        <w:spacing w:before="0" w:beforeAutospacing="0" w:after="150" w:afterAutospacing="0" w:line="360" w:lineRule="auto"/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ЛИСИЦЬКИЙ Сергій Іванович – міський гол</w:t>
      </w:r>
      <w:r w:rsidR="00F56C11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ова – голова конкурсної комісії</w:t>
      </w:r>
    </w:p>
    <w:p w:rsidR="00501D6B" w:rsidRPr="00DF1E20" w:rsidRDefault="00597B07" w:rsidP="00F56C11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F1E2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МЕЛЬНИК Сергій Вікторович</w:t>
      </w:r>
      <w:r w:rsidR="00E1716F" w:rsidRPr="00DF1E20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– секретар ради</w:t>
      </w:r>
      <w:r w:rsidR="00DF1E20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r w:rsidR="00F56C1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за</w:t>
      </w:r>
      <w:r w:rsidR="00057E75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ступник</w:t>
      </w:r>
      <w:r w:rsidR="00DF1E20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голов</w:t>
      </w:r>
      <w:r w:rsidR="00057E75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F56C1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конкурсної комісії</w:t>
      </w:r>
    </w:p>
    <w:p w:rsidR="00DF1E20" w:rsidRPr="00DF1E20" w:rsidRDefault="00597B07" w:rsidP="00F5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F1E20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ДАНЮК Юрій Михайло</w:t>
      </w:r>
      <w:r w:rsidR="00F56C1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вич – заступник міського голови</w:t>
      </w:r>
    </w:p>
    <w:p w:rsidR="002136FB" w:rsidRDefault="00597B07" w:rsidP="00F5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F1E20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ДВОРЕЦЬКИЙ Володимир Якович – керуючий справами ви</w:t>
      </w:r>
      <w:r w:rsidR="00F56C1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конавчого комітету міської ради</w:t>
      </w:r>
    </w:p>
    <w:p w:rsidR="002136FB" w:rsidRPr="00DF1E20" w:rsidRDefault="002136FB" w:rsidP="00F5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ПЯТНИЦЬКИЙ Володимир Броніславови</w:t>
      </w:r>
      <w:r w:rsidR="00F56C1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ч – головний архітектор громади</w:t>
      </w:r>
    </w:p>
    <w:p w:rsidR="00DF1E20" w:rsidRPr="00DF1E20" w:rsidRDefault="00597B07" w:rsidP="00F5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F1E2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КЛЬОЦ Ірина Василівна – начальник відділу культури та туризму </w:t>
      </w:r>
      <w:proofErr w:type="spellStart"/>
      <w:r w:rsidRPr="00DF1E2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Олевської</w:t>
      </w:r>
      <w:proofErr w:type="spellEnd"/>
      <w:r w:rsidRPr="00DF1E20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міської ради</w:t>
      </w:r>
    </w:p>
    <w:p w:rsidR="00DF1E20" w:rsidRPr="00DF1E20" w:rsidRDefault="00597B07" w:rsidP="00F5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F1E20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ВЖЕСИНСЬКА Анна Олександ</w:t>
      </w:r>
      <w:r w:rsidR="00F56C1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рівна – директор КУ «Туристично-</w:t>
      </w:r>
      <w:r w:rsidRPr="00DF1E20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інформаційний центр»</w:t>
      </w:r>
    </w:p>
    <w:p w:rsidR="00DF1E20" w:rsidRPr="00DF1E20" w:rsidRDefault="00597B07" w:rsidP="00F5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F1E20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ХАЛІМОНЧУК Юрій Віталійович – спеціаліст відділу культури та туризму</w:t>
      </w:r>
      <w:r w:rsidR="00F56C1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56C1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Олевської</w:t>
      </w:r>
      <w:proofErr w:type="spellEnd"/>
      <w:r w:rsidR="00F56C1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міської ради</w:t>
      </w:r>
    </w:p>
    <w:p w:rsidR="00597B07" w:rsidRDefault="00597B07" w:rsidP="00F56C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F1E20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ШИНКАР </w:t>
      </w:r>
      <w:r w:rsidR="002E20D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Анатолій Олександрович – вчитель історії Олевської гімназії (за згодою)</w:t>
      </w:r>
      <w:r w:rsidR="00EB183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57E75" w:rsidRPr="00DF1E20" w:rsidRDefault="00057E75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597B07" w:rsidRPr="00DF1E20" w:rsidRDefault="00597B07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597B07" w:rsidRPr="00DF1E20" w:rsidRDefault="00597B07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E1716F" w:rsidRPr="00E1716F" w:rsidRDefault="00E1716F" w:rsidP="00597B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1716F">
        <w:rPr>
          <w:color w:val="000000"/>
          <w:bdr w:val="none" w:sz="0" w:space="0" w:color="auto" w:frame="1"/>
          <w:shd w:val="clear" w:color="auto" w:fill="FFFFFF"/>
        </w:rPr>
        <w:t> </w:t>
      </w:r>
      <w:r w:rsidRPr="00E1716F">
        <w:rPr>
          <w:color w:val="000000"/>
          <w:sz w:val="21"/>
          <w:szCs w:val="21"/>
        </w:rPr>
        <w:t>  </w:t>
      </w:r>
    </w:p>
    <w:p w:rsidR="00E1716F" w:rsidRPr="00E1716F" w:rsidRDefault="00E1716F" w:rsidP="00E1716F">
      <w:pPr>
        <w:pStyle w:val="rvps159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000000"/>
          <w:sz w:val="21"/>
          <w:szCs w:val="21"/>
        </w:rPr>
        <w:t> 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1716F">
        <w:rPr>
          <w:color w:val="000000"/>
          <w:sz w:val="21"/>
          <w:szCs w:val="21"/>
        </w:rPr>
        <w:t> </w:t>
      </w:r>
    </w:p>
    <w:p w:rsidR="00E1716F" w:rsidRPr="00E1716F" w:rsidRDefault="00E1716F" w:rsidP="00E171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1716F">
        <w:rPr>
          <w:color w:val="000000"/>
          <w:sz w:val="21"/>
          <w:szCs w:val="21"/>
        </w:rPr>
        <w:t> </w:t>
      </w:r>
    </w:p>
    <w:p w:rsidR="002E20D4" w:rsidRDefault="00597B07" w:rsidP="00597B0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pacing w:val="10"/>
          <w:sz w:val="28"/>
          <w:szCs w:val="28"/>
          <w:bdr w:val="none" w:sz="0" w:space="0" w:color="auto" w:frame="1"/>
        </w:rPr>
      </w:pPr>
      <w:r w:rsidRPr="00597B07">
        <w:rPr>
          <w:bCs/>
          <w:color w:val="000000"/>
          <w:spacing w:val="10"/>
          <w:sz w:val="28"/>
          <w:szCs w:val="28"/>
          <w:bdr w:val="none" w:sz="0" w:space="0" w:color="auto" w:frame="1"/>
        </w:rPr>
        <w:t>Міський голова</w:t>
      </w:r>
      <w:r w:rsidRPr="00597B07">
        <w:rPr>
          <w:bCs/>
          <w:color w:val="000000"/>
          <w:spacing w:val="10"/>
          <w:sz w:val="28"/>
          <w:szCs w:val="28"/>
          <w:bdr w:val="none" w:sz="0" w:space="0" w:color="auto" w:frame="1"/>
        </w:rPr>
        <w:tab/>
      </w:r>
      <w:r w:rsidRPr="00597B07">
        <w:rPr>
          <w:bCs/>
          <w:color w:val="000000"/>
          <w:spacing w:val="10"/>
          <w:sz w:val="28"/>
          <w:szCs w:val="28"/>
          <w:bdr w:val="none" w:sz="0" w:space="0" w:color="auto" w:frame="1"/>
        </w:rPr>
        <w:tab/>
      </w:r>
      <w:r w:rsidRPr="00597B07">
        <w:rPr>
          <w:bCs/>
          <w:color w:val="000000"/>
          <w:spacing w:val="10"/>
          <w:sz w:val="28"/>
          <w:szCs w:val="28"/>
          <w:bdr w:val="none" w:sz="0" w:space="0" w:color="auto" w:frame="1"/>
        </w:rPr>
        <w:tab/>
      </w:r>
      <w:r w:rsidRPr="00597B07">
        <w:rPr>
          <w:bCs/>
          <w:color w:val="000000"/>
          <w:spacing w:val="10"/>
          <w:sz w:val="28"/>
          <w:szCs w:val="28"/>
          <w:bdr w:val="none" w:sz="0" w:space="0" w:color="auto" w:frame="1"/>
        </w:rPr>
        <w:tab/>
      </w:r>
      <w:r>
        <w:rPr>
          <w:bCs/>
          <w:color w:val="000000"/>
          <w:spacing w:val="10"/>
          <w:sz w:val="28"/>
          <w:szCs w:val="28"/>
          <w:bdr w:val="none" w:sz="0" w:space="0" w:color="auto" w:frame="1"/>
        </w:rPr>
        <w:tab/>
      </w:r>
      <w:r>
        <w:rPr>
          <w:bCs/>
          <w:color w:val="000000"/>
          <w:spacing w:val="10"/>
          <w:sz w:val="28"/>
          <w:szCs w:val="28"/>
          <w:bdr w:val="none" w:sz="0" w:space="0" w:color="auto" w:frame="1"/>
        </w:rPr>
        <w:tab/>
      </w:r>
      <w:r>
        <w:rPr>
          <w:bCs/>
          <w:color w:val="000000"/>
          <w:spacing w:val="10"/>
          <w:sz w:val="28"/>
          <w:szCs w:val="28"/>
          <w:bdr w:val="none" w:sz="0" w:space="0" w:color="auto" w:frame="1"/>
        </w:rPr>
        <w:tab/>
      </w:r>
      <w:r w:rsidRPr="00597B07">
        <w:rPr>
          <w:bCs/>
          <w:color w:val="000000"/>
          <w:spacing w:val="10"/>
          <w:sz w:val="28"/>
          <w:szCs w:val="28"/>
          <w:bdr w:val="none" w:sz="0" w:space="0" w:color="auto" w:frame="1"/>
        </w:rPr>
        <w:t>Сергій ЛИСИЦЬКИЙ</w:t>
      </w:r>
    </w:p>
    <w:sectPr w:rsidR="002E2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C46"/>
    <w:multiLevelType w:val="multilevel"/>
    <w:tmpl w:val="02502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A219B"/>
    <w:multiLevelType w:val="multilevel"/>
    <w:tmpl w:val="D47AE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DF"/>
    <w:rsid w:val="00057E75"/>
    <w:rsid w:val="000D7A63"/>
    <w:rsid w:val="00113CAD"/>
    <w:rsid w:val="002065DF"/>
    <w:rsid w:val="002136FB"/>
    <w:rsid w:val="002E20D4"/>
    <w:rsid w:val="002E340A"/>
    <w:rsid w:val="003E0A80"/>
    <w:rsid w:val="00451301"/>
    <w:rsid w:val="00501D6B"/>
    <w:rsid w:val="00597B07"/>
    <w:rsid w:val="006C3E8B"/>
    <w:rsid w:val="00B2093A"/>
    <w:rsid w:val="00DF1E20"/>
    <w:rsid w:val="00E1716F"/>
    <w:rsid w:val="00EB183E"/>
    <w:rsid w:val="00F56C11"/>
    <w:rsid w:val="00F91E50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E1716F"/>
    <w:rPr>
      <w:color w:val="0000FF"/>
      <w:u w:val="single"/>
    </w:rPr>
  </w:style>
  <w:style w:type="character" w:styleId="a5">
    <w:name w:val="Strong"/>
    <w:basedOn w:val="a0"/>
    <w:uiPriority w:val="22"/>
    <w:qFormat/>
    <w:rsid w:val="00E1716F"/>
    <w:rPr>
      <w:b/>
      <w:bCs/>
    </w:rPr>
  </w:style>
  <w:style w:type="paragraph" w:customStyle="1" w:styleId="rvps159">
    <w:name w:val="rvps159"/>
    <w:basedOn w:val="a"/>
    <w:rsid w:val="00E1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113CAD"/>
    <w:rPr>
      <w:i/>
      <w:iCs/>
    </w:rPr>
  </w:style>
  <w:style w:type="character" w:customStyle="1" w:styleId="a7">
    <w:name w:val="Без интервала Знак"/>
    <w:basedOn w:val="a0"/>
    <w:link w:val="a8"/>
    <w:uiPriority w:val="1"/>
    <w:locked/>
    <w:rsid w:val="002136FB"/>
    <w:rPr>
      <w:lang w:val="ru-RU"/>
    </w:rPr>
  </w:style>
  <w:style w:type="paragraph" w:styleId="a8">
    <w:name w:val="No Spacing"/>
    <w:link w:val="a7"/>
    <w:uiPriority w:val="1"/>
    <w:qFormat/>
    <w:rsid w:val="002136FB"/>
    <w:pPr>
      <w:spacing w:after="0" w:line="240" w:lineRule="auto"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5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E1716F"/>
    <w:rPr>
      <w:color w:val="0000FF"/>
      <w:u w:val="single"/>
    </w:rPr>
  </w:style>
  <w:style w:type="character" w:styleId="a5">
    <w:name w:val="Strong"/>
    <w:basedOn w:val="a0"/>
    <w:uiPriority w:val="22"/>
    <w:qFormat/>
    <w:rsid w:val="00E1716F"/>
    <w:rPr>
      <w:b/>
      <w:bCs/>
    </w:rPr>
  </w:style>
  <w:style w:type="paragraph" w:customStyle="1" w:styleId="rvps159">
    <w:name w:val="rvps159"/>
    <w:basedOn w:val="a"/>
    <w:rsid w:val="00E1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113CAD"/>
    <w:rPr>
      <w:i/>
      <w:iCs/>
    </w:rPr>
  </w:style>
  <w:style w:type="character" w:customStyle="1" w:styleId="a7">
    <w:name w:val="Без интервала Знак"/>
    <w:basedOn w:val="a0"/>
    <w:link w:val="a8"/>
    <w:uiPriority w:val="1"/>
    <w:locked/>
    <w:rsid w:val="002136FB"/>
    <w:rPr>
      <w:lang w:val="ru-RU"/>
    </w:rPr>
  </w:style>
  <w:style w:type="paragraph" w:styleId="a8">
    <w:name w:val="No Spacing"/>
    <w:link w:val="a7"/>
    <w:uiPriority w:val="1"/>
    <w:qFormat/>
    <w:rsid w:val="002136FB"/>
    <w:pPr>
      <w:spacing w:after="0" w:line="240" w:lineRule="auto"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5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si.org.ua/metodychni-rekomendatsiyi-z-pytan-mistsevoyi-symvoliky/symvolika4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levsk_miskrada@ukr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si.org.ua/metodychni-rekomendatsiyi-z-pytan-mistsevoyi-symvoliky/symvolika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i.org.ua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csi.org.ua/metodychni-rekomendatsiyi-z-pytan-mistsevoyi-symvoliky/symvolika2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Віталіна</cp:lastModifiedBy>
  <cp:revision>2</cp:revision>
  <dcterms:created xsi:type="dcterms:W3CDTF">2021-11-24T08:09:00Z</dcterms:created>
  <dcterms:modified xsi:type="dcterms:W3CDTF">2021-11-24T08:09:00Z</dcterms:modified>
</cp:coreProperties>
</file>